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WOJEWÓDZTWO MAZOWIECKIE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tabs>
                <w:tab w:val="left" w:pos="1110" w:leader="none"/>
                <w:tab w:val="center" w:pos="2157" w:leader="none"/>
              </w:tabs>
              <w:spacing w:lineRule="auto" w:line="259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POZIOM 2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w powietrzu</w:t>
            </w:r>
          </w:p>
          <w:p>
            <w:pPr>
              <w:pStyle w:val="Normal"/>
              <w:tabs>
                <w:tab w:val="left" w:pos="1110" w:leader="none"/>
                <w:tab w:val="center" w:pos="2157" w:leader="none"/>
              </w:tabs>
              <w:spacing w:lineRule="auto" w:line="259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Tabela-Siatka1"/>
        <w:tblW w:w="90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4539"/>
      </w:tblGrid>
      <w:tr>
        <w:trPr>
          <w:trHeight w:val="574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>
        <w:trPr/>
        <w:tc>
          <w:tcPr>
            <w:tcW w:w="45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Ryzyko wystąpienia przekroczenia poziomu informowania (100 µg/m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>
        <w:trPr/>
        <w:tc>
          <w:tcPr>
            <w:tcW w:w="45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  <w:t>18.01.2021 r. godz. 9.00</w:t>
            </w:r>
          </w:p>
        </w:tc>
      </w:tr>
      <w:tr>
        <w:trPr/>
        <w:tc>
          <w:tcPr>
            <w:tcW w:w="45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  <w:t xml:space="preserve">Od godz. 9.00 dnia 18.01.2021 r. do godz. 24.00 dnia 18.01.2021 r. </w:t>
            </w:r>
          </w:p>
        </w:tc>
      </w:tr>
      <w:tr>
        <w:trPr/>
        <w:tc>
          <w:tcPr>
            <w:tcW w:w="45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>
        <w:trPr/>
        <w:tc>
          <w:tcPr>
            <w:tcW w:w="9041" w:type="dxa"/>
            <w:gridSpan w:val="2"/>
            <w:tcBorders>
              <w:top w:val="nil"/>
              <w:left w:val="single" w:sz="12" w:space="0" w:color="00000A"/>
              <w:bottom w:val="nil"/>
              <w:right w:val="single" w:sz="6" w:space="0" w:color="00000A"/>
              <w:insideH w:val="nil"/>
              <w:insideV w:val="single" w:sz="6" w:space="0" w:color="00000A"/>
            </w:tcBorders>
            <w:shd w:color="auto" w:fill="FFC000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Obszar ryzyka wystąpienia przekroczenia poziomu informowania dla pyłu zawieszonego PM10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Prognozowane na dzień </w:t>
            </w: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  <w:t>18.01.2021 r.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przekroczenie poziomu informowania dla pyłu PM10 obejmuje obszar całego województwa mazowieckiego (na podstawie pomiarów ze stacji monitoringu jakości powietrza)</w:t>
            </w:r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04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zawieszonego PM10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  <w:t>18.01.2021 r.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istnieje ryzyko przekroczenia poziomu informowania dla pyłu zawieszonego PM10: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ok.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5 428 000.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42" w:type="dxa"/>
        <w:jc w:val="left"/>
        <w:tblInd w:w="0" w:type="dxa"/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8"/>
        <w:gridCol w:w="6543"/>
      </w:tblGrid>
      <w:tr>
        <w:trPr>
          <w:trHeight w:val="586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>
        <w:trPr/>
        <w:tc>
          <w:tcPr>
            <w:tcW w:w="249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starsze, kobiety w ciąży oraz dzieci,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z rozpoznaną chorobą nowotworową oraz ozdrowieńcy.</w:t>
            </w:r>
          </w:p>
        </w:tc>
      </w:tr>
      <w:tr>
        <w:trPr/>
        <w:tc>
          <w:tcPr>
            <w:tcW w:w="24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>
            <w:pPr>
              <w:pStyle w:val="Normal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>
            <w:pPr>
              <w:pStyle w:val="Normal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>
        <w:trPr/>
        <w:tc>
          <w:tcPr>
            <w:tcW w:w="24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>
            <w:pPr>
              <w:pStyle w:val="Normal"/>
              <w:widowControl w:val="false"/>
              <w:tabs>
                <w:tab w:val="right" w:pos="21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>
            <w:pPr>
              <w:pStyle w:val="Normal"/>
              <w:widowControl w:val="false"/>
              <w:tabs>
                <w:tab w:val="right" w:pos="21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ogranicz wietrzenie pomieszczeń, </w:t>
            </w:r>
          </w:p>
          <w:p>
            <w:pPr>
              <w:pStyle w:val="Normal"/>
              <w:widowControl w:val="false"/>
              <w:tabs>
                <w:tab w:val="right" w:pos="21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unikaj działań zwiększających zanieczyszczenie powietrza, np. palenia w kominku, piecyku kominkowym, piecyku ozdobnym.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ogranicz przebywania na otwartej przestrzeni,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ogranicz intensywny wysiłek fizyczny na zewnątrz, 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nie zapominaj o normalnie przyjmowanych lekach, 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4" w:hanging="21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firstLine="214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bieżące śledzenie informacji o danych pomiarowych ze stacji(</w:t>
            </w:r>
            <w:hyperlink r:id="rId2">
              <w:r>
                <w:rPr>
                  <w:rStyle w:val="Czeinternetowe"/>
                  <w:rFonts w:eastAsia="Calibri" w:cs="Times New Roman" w:ascii="Times New Roman" w:hAnsi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5" w:hanging="1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 prognoz zmian zanieczyszczenia powietrza   (</w:t>
            </w:r>
            <w:hyperlink r:id="rId3">
              <w:r>
                <w:rPr>
                  <w:rStyle w:val="Czeinternetowe"/>
                  <w:rFonts w:eastAsia="Calibri" w:cs="Times New Roman" w:ascii="Times New Roman" w:hAnsi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5" w:hanging="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2" w:name="_Hlk55215655"/>
            <w:bookmarkStart w:id="3" w:name="_Hlk55215655"/>
            <w:bookmarkEnd w:id="3"/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ela-Siatka"/>
        <w:tblW w:w="9042" w:type="dxa"/>
        <w:jc w:val="left"/>
        <w:tblInd w:w="0" w:type="dxa"/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6504"/>
      </w:tblGrid>
      <w:tr>
        <w:trPr>
          <w:trHeight w:val="531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>
        <w:trPr/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rozpalania grilli i ognisk,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używania dmuchaw do liści,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czasowe zawieszenie uciążliwych prac budowlanych</w:t>
            </w:r>
            <w:r>
              <w:rPr>
                <w:rFonts w:cs="ArialMT" w:ascii="ArialMT" w:hAnsi="ArialMT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powodujących powstawanie emisji powierzchniowej,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kontrole palenisk domowych w zakresie przestrzegania zakazu spalania odpadów,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kontrole pojazdów pod kątem jakości spalin,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>
      <w:pPr>
        <w:pStyle w:val="Normal"/>
        <w:spacing w:lineRule="auto" w:line="259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ela-Siatka"/>
        <w:tblW w:w="90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6504"/>
      </w:tblGrid>
      <w:tr>
        <w:trPr>
          <w:trHeight w:val="586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>
        <w:trPr/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18.01.2021 r. godz. 9.00</w:t>
            </w:r>
          </w:p>
        </w:tc>
      </w:tr>
      <w:tr>
        <w:trPr/>
        <w:tc>
          <w:tcPr>
            <w:tcW w:w="25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(Dz. U. z 2020 r. poz. 1219 z późn. zm.)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>
        <w:trPr/>
        <w:tc>
          <w:tcPr>
            <w:tcW w:w="25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>
        <w:trPr/>
        <w:tc>
          <w:tcPr>
            <w:tcW w:w="25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Annotationtext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Departament Monitoringu Środowiska Głównego Inspektoratu Ochrony Środowiska </w:t>
            </w:r>
          </w:p>
        </w:tc>
      </w:tr>
      <w:tr>
        <w:trPr/>
        <w:tc>
          <w:tcPr>
            <w:tcW w:w="25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Czeinternetowe"/>
                  <w:rFonts w:eastAsia="Calibri"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rPr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Wzór powiadomienia do systemu RSO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3"/>
        <w:gridCol w:w="5708"/>
      </w:tblGrid>
      <w:tr>
        <w:trPr/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Uwaga! SMOG</w:t>
            </w:r>
          </w:p>
        </w:tc>
      </w:tr>
      <w:tr>
        <w:trPr/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pl-PL"/>
              </w:rPr>
              <w:t>18.01.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2021 r.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na części woj.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>
        <w:trPr/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Prognozowane przekroczenie obejmuje obejmuje obszar całego województwa mazowieckiego.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5201563"/>
            <w:bookmarkStart w:id="5" w:name="_Hlk53058689"/>
            <w:bookmarkEnd w:id="4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bookmarkStart w:id="6" w:name="_Hlk22447443"/>
      <w:bookmarkStart w:id="7" w:name="_Hlk22447443"/>
      <w:bookmarkEnd w:id="7"/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709" w:footer="0" w:bottom="993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55307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0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e658bf"/>
    <w:pPr>
      <w:keepNext/>
      <w:keepLines/>
      <w:widowControl/>
      <w:bidi w:val="0"/>
      <w:spacing w:lineRule="auto" w:line="247" w:before="0" w:after="145"/>
      <w:ind w:left="10" w:right="9" w:hanging="10"/>
      <w:jc w:val="left"/>
      <w:outlineLvl w:val="2"/>
    </w:pPr>
    <w:rPr>
      <w:rFonts w:ascii="Times New Roman" w:hAnsi="Times New Roman" w:eastAsia="Times New Roman" w:cs="Times New Roman"/>
      <w:b/>
      <w:color w:val="000000"/>
      <w:sz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561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5616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575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21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21c2"/>
    <w:rPr/>
  </w:style>
  <w:style w:type="character" w:styleId="FootnotedescriptionChar" w:customStyle="1">
    <w:name w:val="footnote description Char"/>
    <w:link w:val="footnotedescription"/>
    <w:qFormat/>
    <w:rsid w:val="00e658bf"/>
    <w:rPr>
      <w:rFonts w:ascii="Times New Roman" w:hAnsi="Times New Roman" w:eastAsia="Times New Roman" w:cs="Times New Roman"/>
      <w:color w:val="000000"/>
      <w:sz w:val="20"/>
      <w:lang w:eastAsia="pl-PL"/>
    </w:rPr>
  </w:style>
  <w:style w:type="character" w:styleId="Footnotemark" w:customStyle="1">
    <w:name w:val="footnote mark"/>
    <w:qFormat/>
    <w:rsid w:val="00e658bf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Nagwek3Znak" w:customStyle="1">
    <w:name w:val="Nagłówek 3 Znak"/>
    <w:basedOn w:val="DefaultParagraphFont"/>
    <w:link w:val="Nagwek3"/>
    <w:qFormat/>
    <w:rsid w:val="00e658bf"/>
    <w:rPr>
      <w:rFonts w:ascii="Times New Roman" w:hAnsi="Times New Roman" w:eastAsia="Times New Roman" w:cs="Times New Roman"/>
      <w:b/>
      <w:color w:val="000000"/>
      <w:sz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191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964d8"/>
    <w:rPr>
      <w:color w:val="800080" w:themeColor="followed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b45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ab45f3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45f3"/>
    <w:rPr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863b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33a87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00c61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0">
    <w:name w:val="ListLabel 10"/>
    <w:qFormat/>
    <w:rPr>
      <w:color w:val="365F91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d71b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pl-PL" w:val="pl-PL" w:bidi="ar-SA"/>
    </w:rPr>
  </w:style>
  <w:style w:type="paragraph" w:styleId="CM2" w:customStyle="1">
    <w:name w:val="CM2"/>
    <w:basedOn w:val="Default"/>
    <w:next w:val="Default"/>
    <w:uiPriority w:val="99"/>
    <w:qFormat/>
    <w:rsid w:val="00bd71b0"/>
    <w:pPr>
      <w:spacing w:lineRule="atLeast" w:line="311"/>
    </w:pPr>
    <w:rPr>
      <w:color w:val="00000A"/>
    </w:rPr>
  </w:style>
  <w:style w:type="paragraph" w:styleId="CM53" w:customStyle="1">
    <w:name w:val="CM53"/>
    <w:basedOn w:val="Default"/>
    <w:next w:val="Default"/>
    <w:uiPriority w:val="99"/>
    <w:qFormat/>
    <w:rsid w:val="00bd71b0"/>
    <w:pPr>
      <w:spacing w:lineRule="atLeast" w:line="311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04389d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65616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5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4921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21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description" w:customStyle="1">
    <w:name w:val="footnote description"/>
    <w:link w:val="footnotedescriptionChar"/>
    <w:qFormat/>
    <w:rsid w:val="00e658bf"/>
    <w:pPr>
      <w:widowControl/>
      <w:bidi w:val="0"/>
      <w:spacing w:lineRule="auto" w:line="264" w:before="0" w:after="15"/>
      <w:ind w:left="283" w:hanging="283"/>
      <w:jc w:val="both"/>
    </w:pPr>
    <w:rPr>
      <w:rFonts w:ascii="Times New Roman" w:hAnsi="Times New Roman" w:eastAsia="Times New Roman" w:cs="Times New Roman"/>
      <w:color w:val="000000"/>
      <w:kern w:val="0"/>
      <w:sz w:val="20"/>
      <w:szCs w:val="22"/>
      <w:lang w:eastAsia="pl-PL" w:val="pl-PL" w:bidi="ar-SA"/>
    </w:rPr>
  </w:style>
  <w:style w:type="paragraph" w:styleId="NormalWeb">
    <w:name w:val="Normal (Web)"/>
    <w:basedOn w:val="Normal"/>
    <w:uiPriority w:val="99"/>
    <w:unhideWhenUsed/>
    <w:qFormat/>
    <w:rsid w:val="001917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ab45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33a87"/>
    <w:pPr/>
    <w:rPr>
      <w:b/>
      <w:bCs/>
    </w:rPr>
  </w:style>
  <w:style w:type="paragraph" w:styleId="TOCHeading">
    <w:name w:val="TOC Heading"/>
    <w:basedOn w:val="Nagwek1"/>
    <w:uiPriority w:val="39"/>
    <w:unhideWhenUsed/>
    <w:qFormat/>
    <w:rsid w:val="00445038"/>
    <w:pPr>
      <w:spacing w:lineRule="auto" w:line="259"/>
    </w:pPr>
    <w:rPr>
      <w:lang w:eastAsia="pl-PL"/>
    </w:rPr>
  </w:style>
  <w:style w:type="paragraph" w:styleId="Spistreci1">
    <w:name w:val="TOC 1"/>
    <w:basedOn w:val="Normal"/>
    <w:autoRedefine/>
    <w:uiPriority w:val="39"/>
    <w:unhideWhenUsed/>
    <w:rsid w:val="00a923d0"/>
    <w:pPr>
      <w:tabs>
        <w:tab w:val="left" w:pos="284" w:leader="none"/>
        <w:tab w:val="right" w:pos="9062" w:leader="dot"/>
      </w:tabs>
      <w:spacing w:lineRule="auto" w:line="240" w:before="0" w:after="120"/>
      <w:ind w:left="284" w:hanging="284"/>
      <w:jc w:val="both"/>
    </w:pPr>
    <w:rPr/>
  </w:style>
  <w:style w:type="paragraph" w:styleId="Spistreci2">
    <w:name w:val="TOC 2"/>
    <w:basedOn w:val="Normal"/>
    <w:autoRedefine/>
    <w:uiPriority w:val="39"/>
    <w:unhideWhenUsed/>
    <w:rsid w:val="00ab62c2"/>
    <w:pPr>
      <w:tabs>
        <w:tab w:val="left" w:pos="284" w:leader="none"/>
        <w:tab w:val="right" w:pos="9062" w:leader="dot"/>
      </w:tabs>
      <w:spacing w:lineRule="auto" w:line="240" w:before="0" w:after="240"/>
      <w:ind w:left="284" w:hanging="0"/>
      <w:jc w:val="center"/>
    </w:pPr>
    <w:rPr>
      <w:rFonts w:ascii="Times New Roman" w:hAnsi="Times New Roman" w:eastAsia="Calibri" w:cs="Times New Roman"/>
      <w:b/>
      <w:i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ab45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wietrze.gios.gov.pl/pjp/current" TargetMode="External"/><Relationship Id="rId3" Type="http://schemas.openxmlformats.org/officeDocument/2006/relationships/hyperlink" Target="http://powietrze.gios.gov.pl/pjp/airPollution" TargetMode="External"/><Relationship Id="rId4" Type="http://schemas.openxmlformats.org/officeDocument/2006/relationships/hyperlink" Target="http://powietrze.gios.gov.pl/pjp/warning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2724-56B4-431E-8093-EAAF9629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LibreOffice/5.4.1.2$Windows_X86_64 LibreOffice_project/ea7cb86e6eeb2bf3a5af73a8f7777ac570321527</Application>
  <Pages>2</Pages>
  <Words>719</Words>
  <Characters>4985</Characters>
  <CharactersWithSpaces>5630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2021-01-18T06:41:00Z</dcterms:created>
  <dc:creator>Iwona Witowska</dc:creator>
  <dc:description/>
  <dc:language>pl-PL</dc:language>
  <cp:lastModifiedBy>Marek Grzegorczyk</cp:lastModifiedBy>
  <cp:lastPrinted>2020-11-25T13:01:00Z</cp:lastPrinted>
  <dcterms:modified xsi:type="dcterms:W3CDTF">2021-01-18T08:11:00Z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